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96" w:rsidRPr="00722585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pt;margin-top:0;width:54pt;height:54pt;z-index:251659264;visibility:visible;mso-wrap-edited:f">
            <v:imagedata r:id="rId5" o:title="" gain="93623f" blacklevel="1966f"/>
          </v:shape>
          <o:OLEObject Type="Embed" ProgID="Word.Picture.8" ShapeID="_x0000_s1026" DrawAspect="Content" ObjectID="_1439213698" r:id="rId6"/>
        </w:pict>
      </w: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Баш</w:t>
      </w:r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  <w:proofErr w:type="spellStart"/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ортостан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Республика</w:t>
      </w:r>
      <w:r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ы                                   Администрация сельского поселения</w:t>
      </w:r>
    </w:p>
    <w:p w:rsidR="00D47096" w:rsidRPr="00722585" w:rsidRDefault="00D47096" w:rsidP="00D47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Бэлэбэй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Донской сельсовет </w:t>
      </w:r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47096" w:rsidRPr="00722585" w:rsidRDefault="00D47096" w:rsidP="00D47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Дон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советы                                   района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D47096" w:rsidRPr="00722585" w:rsidRDefault="00D47096" w:rsidP="00D47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билэмэ</w:t>
      </w:r>
      <w:proofErr w:type="spellEnd"/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хакимиэте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Республики Башкортостан</w:t>
      </w:r>
    </w:p>
    <w:p w:rsidR="00D47096" w:rsidRPr="00722585" w:rsidRDefault="00D47096" w:rsidP="00D47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452038,Пахарь  а., Комсомол ур,17й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452038, д. Пахарь,ул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омсомольская,д.17</w:t>
      </w:r>
    </w:p>
    <w:p w:rsidR="00D47096" w:rsidRPr="00722585" w:rsidRDefault="00D47096" w:rsidP="00D47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Телефон: 2-56-24, 2-56-49                                        Телефон: 2-56-24, 2-56-49 </w:t>
      </w:r>
    </w:p>
    <w:p w:rsidR="00D47096" w:rsidRPr="00722585" w:rsidRDefault="00D47096" w:rsidP="00D4709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C55C" wp14:editId="3AAD25BA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343650" cy="0"/>
                <wp:effectExtent l="24130" t="26670" r="2349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0;margin-top:7.2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" strokeweight="3pt"/>
            </w:pict>
          </mc:Fallback>
        </mc:AlternateContent>
      </w:r>
      <w:r w:rsidRPr="0072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D47096" w:rsidRPr="005A22CF" w:rsidRDefault="00D47096" w:rsidP="00D470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47096" w:rsidRPr="00F34944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F3494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Карар                                                                            постановление </w:t>
      </w: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ru-RU"/>
        </w:rPr>
        <w:t xml:space="preserve"> «02» март 2010 й.                           № 12                       «02» марта 2010 года</w:t>
      </w: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расходования средств</w:t>
      </w: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Резервного фонда Администрации сельского поселения</w:t>
      </w: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Донской сельсовет муниципального района </w:t>
      </w: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81 Бюджетного кодекса Российской Федерации, статьей 10 Положения о бюджетном процессе в сельском поселении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 Донской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Р.З.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Субхангулов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47096" w:rsidRPr="005A22CF" w:rsidRDefault="00D47096" w:rsidP="00D47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</w:p>
    <w:p w:rsidR="00D47096" w:rsidRPr="005A22CF" w:rsidRDefault="00D47096" w:rsidP="00D47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 от «02» марта 2010 года</w:t>
      </w:r>
    </w:p>
    <w:p w:rsidR="00D47096" w:rsidRPr="005A22CF" w:rsidRDefault="00D47096" w:rsidP="00D47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9F467F" w:rsidRDefault="00D47096" w:rsidP="00D4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47096" w:rsidRPr="005A22CF" w:rsidRDefault="00D47096" w:rsidP="00D4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proofErr w:type="gramStart"/>
      <w:r w:rsidRPr="009F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расходования средств Резервного фонда Администрации сельского поселения Донской</w:t>
      </w:r>
      <w:proofErr w:type="gramEnd"/>
      <w:r w:rsidRPr="009F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9F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D47096" w:rsidRPr="005A22CF" w:rsidRDefault="00D47096" w:rsidP="00D4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в сельском поселении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 устанавливает порядок выделения и использования средств Резервного фонда Администрации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Резервный фонд Администрации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финансовый год.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Объем резервного фонда Администрации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определяется решением о бюджете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Средства резервного фонда Администрации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расходуются на финансирование: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проведения мероприятий местного значения: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встреч, симпозиумов, выставок и семинаров по проблемам местного значения: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выплаты разовых премий и оказания разовой материальной помощи гражданам;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других мероприятий и расходов, относящихся к полномочиям органов местного самоуправления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Средства из резервного фонда Администрации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выделяются на основании распоряжения главы администрации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администрацией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выделении средств из резервного фонда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поселения принимаются в тех случаях, когда средств, находящихся в распоряжении организаций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осуществляющих эти мероприятия, недостаточно.</w:t>
      </w:r>
      <w:proofErr w:type="gramEnd"/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распоряжении администрации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выделении средств из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резервною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администрации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выделении средств из резервного фонда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указанием размера выделяемых средств и направления их расходования готовит орган осуществляющий составление и исполнение бюджета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администрации и организации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 роду деятельности которых выделяются средства из резервного фонда, представляют в орган осуществляющий составление и исполнение бюджета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Средства из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резервною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администрации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Муниципальные предприятия и организации, подразделения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не позднее 30 дней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орган осуществляющий составление и исполнение бюджета Донского сельского поселения подробный отчет об использовании этих средств по форме, устанавливаемой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составление и исполнение бюджета.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Администрация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ежеквартально информирует Совет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расходовании средств резервного фонда.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резервного фонда осуществляет орган ответственный за составление и исполнение бюджета сельского поселения Донской сельсовет муниципального района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З.Р.Гареева</w:t>
      </w:r>
      <w:proofErr w:type="spellEnd"/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Pr="005A22CF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96" w:rsidRDefault="00D47096" w:rsidP="00D47096"/>
    <w:p w:rsidR="004D3A04" w:rsidRDefault="004D3A04">
      <w:bookmarkStart w:id="0" w:name="_GoBack"/>
      <w:bookmarkEnd w:id="0"/>
    </w:p>
    <w:sectPr w:rsidR="004D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4B"/>
    <w:rsid w:val="004D3A04"/>
    <w:rsid w:val="00CA3A4B"/>
    <w:rsid w:val="00D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0</DocSecurity>
  <Lines>56</Lines>
  <Paragraphs>16</Paragraphs>
  <ScaleCrop>false</ScaleCrop>
  <Company>Blackshine TEAM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2013-08-28T10:47:00Z</dcterms:created>
  <dcterms:modified xsi:type="dcterms:W3CDTF">2013-08-28T10:48:00Z</dcterms:modified>
</cp:coreProperties>
</file>