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8B" w:rsidRDefault="00AB268B" w:rsidP="00AB268B">
      <w:pPr>
        <w:pStyle w:val="ab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Баш</w:t>
      </w:r>
      <w:r>
        <w:rPr>
          <w:b/>
          <w:sz w:val="24"/>
          <w:szCs w:val="24"/>
          <w:lang w:val="en-US"/>
        </w:rPr>
        <w:t>k</w:t>
      </w:r>
      <w:r>
        <w:rPr>
          <w:b/>
          <w:sz w:val="24"/>
          <w:szCs w:val="24"/>
        </w:rPr>
        <w:t>ортостан Республика</w:t>
      </w:r>
      <w:r>
        <w:rPr>
          <w:b/>
          <w:sz w:val="24"/>
          <w:szCs w:val="24"/>
          <w:lang w:val="en-US"/>
        </w:rPr>
        <w:t>h</w:t>
      </w:r>
      <w:r>
        <w:rPr>
          <w:b/>
          <w:sz w:val="24"/>
          <w:szCs w:val="24"/>
        </w:rPr>
        <w:t>ы                                       Администрация сельского поселения</w:t>
      </w:r>
    </w:p>
    <w:p w:rsidR="00AB268B" w:rsidRDefault="00AB268B" w:rsidP="00AB268B">
      <w:pPr>
        <w:pStyle w:val="ab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Бэлэбэй районынын муниципаль                                 Донской сельсовет муниципального</w:t>
      </w:r>
    </w:p>
    <w:p w:rsidR="00AB268B" w:rsidRDefault="00AB268B" w:rsidP="00AB268B">
      <w:pPr>
        <w:pStyle w:val="ab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районынын Дон ауыл советы                                        района Белебеевский район</w:t>
      </w:r>
    </w:p>
    <w:p w:rsidR="00AB268B" w:rsidRDefault="00AB268B" w:rsidP="00AB268B">
      <w:pPr>
        <w:pStyle w:val="ab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ауыл билэмэ</w:t>
      </w:r>
      <w:r>
        <w:rPr>
          <w:b/>
          <w:sz w:val="24"/>
          <w:szCs w:val="24"/>
          <w:lang w:val="en-US"/>
        </w:rPr>
        <w:t>h</w:t>
      </w:r>
      <w:r>
        <w:rPr>
          <w:b/>
          <w:sz w:val="24"/>
          <w:szCs w:val="24"/>
        </w:rPr>
        <w:t>е хакимиэте                                               Республики Башкортостан</w:t>
      </w:r>
    </w:p>
    <w:p w:rsidR="001009C2" w:rsidRDefault="00966367" w:rsidP="00AB268B">
      <w:pPr>
        <w:pStyle w:val="ab"/>
        <w:ind w:left="-567" w:hanging="284"/>
        <w:rPr>
          <w:b/>
        </w:rPr>
      </w:pPr>
      <w:r w:rsidRPr="0096636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4pt;margin-top:6.25pt;width:516.75pt;height:0;z-index:251659264" o:connectortype="straight" strokeweight="3pt"/>
        </w:pict>
      </w:r>
      <w:r w:rsidR="00AB268B">
        <w:rPr>
          <w:b/>
        </w:rPr>
        <w:t xml:space="preserve">    </w:t>
      </w:r>
    </w:p>
    <w:p w:rsidR="00AB268B" w:rsidRDefault="00AB268B" w:rsidP="00AB268B">
      <w:pPr>
        <w:pStyle w:val="ab"/>
        <w:ind w:left="-567" w:hanging="284"/>
        <w:rPr>
          <w:rStyle w:val="s11"/>
          <w:bCs w:val="0"/>
        </w:rPr>
      </w:pPr>
      <w:r>
        <w:rPr>
          <w:b/>
        </w:rPr>
        <w:t xml:space="preserve">   БОЙОРОК           </w:t>
      </w:r>
      <w:r w:rsidR="00132F48">
        <w:rPr>
          <w:b/>
        </w:rPr>
        <w:t xml:space="preserve">                           № 64</w:t>
      </w:r>
      <w:r w:rsidR="001009C2">
        <w:rPr>
          <w:b/>
        </w:rPr>
        <w:t xml:space="preserve">                       </w:t>
      </w:r>
      <w:r>
        <w:rPr>
          <w:b/>
          <w:caps/>
        </w:rPr>
        <w:t xml:space="preserve">постановление                                                </w:t>
      </w:r>
      <w:r>
        <w:rPr>
          <w:rStyle w:val="s11"/>
        </w:rPr>
        <w:t>«31» декабрь 2019 й.</w:t>
      </w:r>
      <w:r>
        <w:rPr>
          <w:rStyle w:val="s11"/>
        </w:rPr>
        <w:tab/>
        <w:t xml:space="preserve">                 д. Пахарь                   «31» декабря  2019г.</w:t>
      </w:r>
    </w:p>
    <w:p w:rsidR="00AB268B" w:rsidRDefault="00AB268B" w:rsidP="00AB268B">
      <w:pPr>
        <w:pStyle w:val="ab"/>
        <w:tabs>
          <w:tab w:val="left" w:pos="3757"/>
        </w:tabs>
        <w:rPr>
          <w:rStyle w:val="s11"/>
        </w:rPr>
      </w:pPr>
      <w:r>
        <w:rPr>
          <w:rStyle w:val="s11"/>
        </w:rPr>
        <w:tab/>
      </w:r>
    </w:p>
    <w:p w:rsidR="00F108C2" w:rsidRPr="00AB268B" w:rsidRDefault="00F108C2" w:rsidP="005F2B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 условий предоставления </w:t>
      </w: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иных межбюджетных трансфертов из бюджета </w:t>
      </w:r>
    </w:p>
    <w:p w:rsidR="00511464" w:rsidRPr="00511464" w:rsidRDefault="00AB268B" w:rsidP="0051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Донской сельсовет</w:t>
      </w: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F1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="0010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бюджету муниципального района </w:t>
      </w:r>
      <w:r w:rsidR="00F1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10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511464" w:rsidRDefault="00511464" w:rsidP="00F1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142.5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</w:p>
    <w:p w:rsidR="00511464" w:rsidRPr="00511464" w:rsidRDefault="00511464" w:rsidP="005114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11464" w:rsidRPr="00511464" w:rsidRDefault="00511464" w:rsidP="005114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F108C2" w:rsidP="00F108C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и условия предоставления иных межбюджетных трансфертов из бюджета </w:t>
      </w:r>
      <w:r w:rsidR="00A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Донской сельсовет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бюджету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11464" w:rsidRPr="00511464" w:rsidRDefault="00511464" w:rsidP="0051146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F108C2" w:rsidP="0051146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9D51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постановление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подписания.</w:t>
      </w: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сельского поселения         </w:t>
      </w:r>
      <w:r w:rsidR="00A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И.И.Султанов</w:t>
      </w:r>
    </w:p>
    <w:p w:rsid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C2" w:rsidRDefault="00F108C2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C2" w:rsidRDefault="00F108C2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C2" w:rsidRPr="00511464" w:rsidRDefault="00F108C2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9C2" w:rsidRDefault="001009C2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C2" w:rsidRDefault="001009C2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511464" w:rsidRDefault="00511464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11464" w:rsidRPr="00511464" w:rsidRDefault="00511464" w:rsidP="005114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D5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="001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Донской сельсовет </w:t>
      </w: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район Республики Башкортостан</w:t>
      </w:r>
    </w:p>
    <w:p w:rsidR="00511464" w:rsidRPr="00511464" w:rsidRDefault="00511464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268B"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2F48">
        <w:rPr>
          <w:rFonts w:ascii="Times New Roman" w:eastAsia="Times New Roman" w:hAnsi="Times New Roman" w:cs="Times New Roman"/>
          <w:sz w:val="24"/>
          <w:szCs w:val="24"/>
          <w:lang w:eastAsia="ru-RU"/>
        </w:rPr>
        <w:t>19 г. № 64</w:t>
      </w:r>
    </w:p>
    <w:p w:rsidR="00511464" w:rsidRPr="00511464" w:rsidRDefault="00511464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464" w:rsidRPr="00511464" w:rsidRDefault="00511464" w:rsidP="0051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условия предоставления иных межбюджетных трансфертов из бюджета </w:t>
      </w:r>
      <w:r w:rsidR="00AB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Донской сельсовет 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F1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бюджету муниципального района </w:t>
      </w:r>
      <w:r w:rsidR="00F1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11464" w:rsidRPr="00511464" w:rsidRDefault="00511464" w:rsidP="0051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64" w:rsidRPr="00511464" w:rsidRDefault="00511464" w:rsidP="0051146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511464" w:rsidRDefault="00511464" w:rsidP="005114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 условия предоставления иных межбюджетных трансфертов из бюджета </w:t>
      </w:r>
      <w:r w:rsidR="00A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Донской сельсовет </w:t>
      </w: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бюджет сельского поселения) бюджету муниципального района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511464" w:rsidRPr="00511464" w:rsidRDefault="00511464" w:rsidP="005114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иных межбюджетных трансфертов</w:t>
      </w:r>
    </w:p>
    <w:p w:rsidR="00511464" w:rsidRPr="00511464" w:rsidRDefault="00511464" w:rsidP="005114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numPr>
          <w:ilvl w:val="1"/>
          <w:numId w:val="1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сельского поселения, </w:t>
      </w:r>
    </w:p>
    <w:p w:rsidR="00511464" w:rsidRPr="00511464" w:rsidRDefault="00511464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511464" w:rsidRPr="00511464" w:rsidRDefault="00F108C2" w:rsidP="00F108C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511464" w:rsidRPr="00511464" w:rsidRDefault="00F108C2" w:rsidP="00F108C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11464" w:rsidRPr="00511464" w:rsidRDefault="00511464" w:rsidP="0051146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F108C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иных межбюджетных трансфертов</w:t>
      </w:r>
    </w:p>
    <w:p w:rsidR="00511464" w:rsidRPr="00F108C2" w:rsidRDefault="00511464" w:rsidP="005114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иных межбюджетных трансфертов </w:t>
      </w:r>
      <w:r w:rsidR="00511464" w:rsidRP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муниципального района оформляется решением Совета </w:t>
      </w:r>
      <w:r w:rsidR="00A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Донской сельсовет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сельского поселения на очередной финансовый год и на плановый период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решениями Совета </w:t>
      </w:r>
      <w:r w:rsidR="00A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Донской сельсовет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бюджет сельского поселения на соответствующий год и плановый период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части полномочий по решению вопросов местного значения сельского поселения, утвержденные решениями Советов </w:t>
      </w:r>
      <w:r w:rsidR="00A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Донской сельсовет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511464" w:rsidRPr="00511464" w:rsidRDefault="00511464" w:rsidP="00511464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F108C2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использованием иных межбюджетных трансфертов</w:t>
      </w:r>
    </w:p>
    <w:p w:rsidR="00511464" w:rsidRPr="00511464" w:rsidRDefault="00511464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F108C2" w:rsidP="00F108C2">
      <w:pPr>
        <w:tabs>
          <w:tab w:val="left" w:pos="993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Администрацию </w:t>
      </w:r>
      <w:r w:rsidR="00A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Донской сельсовет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Периодичность и форма </w:t>
      </w:r>
      <w:bookmarkStart w:id="0" w:name="_GoBack"/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отчетов определяются соглашением.</w:t>
      </w:r>
    </w:p>
    <w:bookmarkEnd w:id="0"/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4.7. 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неиспользованный остаток межбюджетных трансфертов, полученных в форме иных межбюджетных трансфертов,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511464" w:rsidRDefault="00511464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8B" w:rsidRDefault="00AB268B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8B" w:rsidRPr="00511464" w:rsidRDefault="00AB268B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E8" w:rsidRPr="005307C5" w:rsidRDefault="00511464" w:rsidP="00511464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r w:rsidR="00BA7A63" w:rsidRPr="00530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</w:t>
      </w:r>
      <w:r w:rsidR="00AB2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И.И. Султанов</w:t>
      </w:r>
    </w:p>
    <w:sectPr w:rsidR="00DA06E8" w:rsidRPr="005307C5" w:rsidSect="00C6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FF4" w:rsidRDefault="00702FF4" w:rsidP="00575A1D">
      <w:pPr>
        <w:spacing w:after="0" w:line="240" w:lineRule="auto"/>
      </w:pPr>
      <w:r>
        <w:separator/>
      </w:r>
    </w:p>
  </w:endnote>
  <w:endnote w:type="continuationSeparator" w:id="1">
    <w:p w:rsidR="00702FF4" w:rsidRDefault="00702FF4" w:rsidP="0057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FF4" w:rsidRDefault="00702FF4" w:rsidP="00575A1D">
      <w:pPr>
        <w:spacing w:after="0" w:line="240" w:lineRule="auto"/>
      </w:pPr>
      <w:r>
        <w:separator/>
      </w:r>
    </w:p>
  </w:footnote>
  <w:footnote w:type="continuationSeparator" w:id="1">
    <w:p w:rsidR="00702FF4" w:rsidRDefault="00702FF4" w:rsidP="0057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446A99"/>
    <w:multiLevelType w:val="hybridMultilevel"/>
    <w:tmpl w:val="F9A8396A"/>
    <w:lvl w:ilvl="0" w:tplc="41BC5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059"/>
    <w:rsid w:val="00000606"/>
    <w:rsid w:val="00016B0A"/>
    <w:rsid w:val="00035EE2"/>
    <w:rsid w:val="00072F9F"/>
    <w:rsid w:val="00093DF1"/>
    <w:rsid w:val="000D0CB3"/>
    <w:rsid w:val="000E46AA"/>
    <w:rsid w:val="000F67EC"/>
    <w:rsid w:val="001009C2"/>
    <w:rsid w:val="00131332"/>
    <w:rsid w:val="00132F48"/>
    <w:rsid w:val="0015263E"/>
    <w:rsid w:val="00175101"/>
    <w:rsid w:val="00185059"/>
    <w:rsid w:val="00185870"/>
    <w:rsid w:val="001A0D2F"/>
    <w:rsid w:val="001C3994"/>
    <w:rsid w:val="001C3C97"/>
    <w:rsid w:val="002001D0"/>
    <w:rsid w:val="0020603B"/>
    <w:rsid w:val="002167DD"/>
    <w:rsid w:val="00225156"/>
    <w:rsid w:val="002D3222"/>
    <w:rsid w:val="003443CE"/>
    <w:rsid w:val="0034781E"/>
    <w:rsid w:val="003516E7"/>
    <w:rsid w:val="003760B7"/>
    <w:rsid w:val="003D1E24"/>
    <w:rsid w:val="003E17AE"/>
    <w:rsid w:val="00407AD9"/>
    <w:rsid w:val="00426034"/>
    <w:rsid w:val="00427D47"/>
    <w:rsid w:val="00430D79"/>
    <w:rsid w:val="0046670F"/>
    <w:rsid w:val="00480731"/>
    <w:rsid w:val="004818B8"/>
    <w:rsid w:val="004B7A35"/>
    <w:rsid w:val="004C7708"/>
    <w:rsid w:val="004E6EC7"/>
    <w:rsid w:val="004F27D4"/>
    <w:rsid w:val="00511464"/>
    <w:rsid w:val="00523DA3"/>
    <w:rsid w:val="005307C5"/>
    <w:rsid w:val="0057548A"/>
    <w:rsid w:val="00575A1D"/>
    <w:rsid w:val="005B1333"/>
    <w:rsid w:val="005B2A72"/>
    <w:rsid w:val="005F2B0F"/>
    <w:rsid w:val="0061363B"/>
    <w:rsid w:val="006166C7"/>
    <w:rsid w:val="00621975"/>
    <w:rsid w:val="00652F7C"/>
    <w:rsid w:val="006A6289"/>
    <w:rsid w:val="006B4FA8"/>
    <w:rsid w:val="006C3ACE"/>
    <w:rsid w:val="006E4C6A"/>
    <w:rsid w:val="00702FF4"/>
    <w:rsid w:val="0072778C"/>
    <w:rsid w:val="00754568"/>
    <w:rsid w:val="00770D96"/>
    <w:rsid w:val="00796911"/>
    <w:rsid w:val="007E5EEA"/>
    <w:rsid w:val="00817453"/>
    <w:rsid w:val="008233AB"/>
    <w:rsid w:val="00865D2B"/>
    <w:rsid w:val="00890D52"/>
    <w:rsid w:val="008E6097"/>
    <w:rsid w:val="0090367B"/>
    <w:rsid w:val="00937470"/>
    <w:rsid w:val="00942010"/>
    <w:rsid w:val="00951C1B"/>
    <w:rsid w:val="00966367"/>
    <w:rsid w:val="00973434"/>
    <w:rsid w:val="009951A7"/>
    <w:rsid w:val="009C5420"/>
    <w:rsid w:val="009D51E0"/>
    <w:rsid w:val="00A02819"/>
    <w:rsid w:val="00A02BFB"/>
    <w:rsid w:val="00A242D4"/>
    <w:rsid w:val="00A36765"/>
    <w:rsid w:val="00A570E2"/>
    <w:rsid w:val="00A7007A"/>
    <w:rsid w:val="00AA48BF"/>
    <w:rsid w:val="00AA4E13"/>
    <w:rsid w:val="00AB268B"/>
    <w:rsid w:val="00AD5F95"/>
    <w:rsid w:val="00AF1460"/>
    <w:rsid w:val="00B13FDD"/>
    <w:rsid w:val="00B44F50"/>
    <w:rsid w:val="00B8534D"/>
    <w:rsid w:val="00B95111"/>
    <w:rsid w:val="00B97648"/>
    <w:rsid w:val="00BA7A63"/>
    <w:rsid w:val="00BD0A01"/>
    <w:rsid w:val="00BE1F03"/>
    <w:rsid w:val="00BE5F6C"/>
    <w:rsid w:val="00C20AB2"/>
    <w:rsid w:val="00C31D78"/>
    <w:rsid w:val="00C61CA9"/>
    <w:rsid w:val="00C63661"/>
    <w:rsid w:val="00C7415A"/>
    <w:rsid w:val="00C753DD"/>
    <w:rsid w:val="00CC79B8"/>
    <w:rsid w:val="00D116BD"/>
    <w:rsid w:val="00D45641"/>
    <w:rsid w:val="00DA06E8"/>
    <w:rsid w:val="00DC2A31"/>
    <w:rsid w:val="00DD3150"/>
    <w:rsid w:val="00DF10CE"/>
    <w:rsid w:val="00DF4CD9"/>
    <w:rsid w:val="00E27974"/>
    <w:rsid w:val="00E561FC"/>
    <w:rsid w:val="00E81DEA"/>
    <w:rsid w:val="00E833C9"/>
    <w:rsid w:val="00E874ED"/>
    <w:rsid w:val="00E96DCD"/>
    <w:rsid w:val="00EA03F9"/>
    <w:rsid w:val="00EA68DD"/>
    <w:rsid w:val="00EB0E3B"/>
    <w:rsid w:val="00F108C2"/>
    <w:rsid w:val="00FD0E3B"/>
    <w:rsid w:val="00FD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A1D"/>
  </w:style>
  <w:style w:type="paragraph" w:styleId="a7">
    <w:name w:val="footer"/>
    <w:basedOn w:val="a"/>
    <w:link w:val="a8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A1D"/>
  </w:style>
  <w:style w:type="paragraph" w:styleId="a9">
    <w:name w:val="List Paragraph"/>
    <w:basedOn w:val="a"/>
    <w:uiPriority w:val="34"/>
    <w:qFormat/>
    <w:rsid w:val="00F108C2"/>
    <w:pPr>
      <w:ind w:left="720"/>
      <w:contextualSpacing/>
    </w:pPr>
  </w:style>
  <w:style w:type="character" w:customStyle="1" w:styleId="aa">
    <w:name w:val="Без интервала Знак"/>
    <w:link w:val="ab"/>
    <w:locked/>
    <w:rsid w:val="00AB26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No Spacing"/>
    <w:link w:val="aa"/>
    <w:qFormat/>
    <w:rsid w:val="00AB268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s11">
    <w:name w:val="s11"/>
    <w:rsid w:val="00AB26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19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8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03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81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2020-03-02T06:13:00Z</cp:lastPrinted>
  <dcterms:created xsi:type="dcterms:W3CDTF">2020-07-26T13:05:00Z</dcterms:created>
  <dcterms:modified xsi:type="dcterms:W3CDTF">2020-08-20T04:44:00Z</dcterms:modified>
</cp:coreProperties>
</file>