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EF" w:rsidRDefault="000C66EF" w:rsidP="00325B1E">
      <w:pPr>
        <w:widowControl w:val="0"/>
        <w:autoSpaceDE w:val="0"/>
        <w:autoSpaceDN w:val="0"/>
        <w:adjustRightInd w:val="0"/>
        <w:spacing w:after="0" w:line="240" w:lineRule="auto"/>
        <w:rPr>
          <w:rFonts w:cs="Courier"/>
          <w:b/>
          <w:sz w:val="24"/>
          <w:szCs w:val="24"/>
        </w:rPr>
      </w:pPr>
    </w:p>
    <w:p w:rsidR="000C66EF" w:rsidRDefault="000C66EF" w:rsidP="00325B1E">
      <w:pPr>
        <w:widowControl w:val="0"/>
        <w:autoSpaceDE w:val="0"/>
        <w:autoSpaceDN w:val="0"/>
        <w:adjustRightInd w:val="0"/>
        <w:spacing w:after="0" w:line="240" w:lineRule="auto"/>
        <w:rPr>
          <w:rFonts w:cs="Courier"/>
          <w:b/>
          <w:sz w:val="24"/>
          <w:szCs w:val="24"/>
        </w:rPr>
      </w:pPr>
    </w:p>
    <w:p w:rsidR="000C66EF" w:rsidRPr="005B67E8" w:rsidRDefault="000C66EF" w:rsidP="005B67E8">
      <w:pPr>
        <w:widowControl w:val="0"/>
        <w:autoSpaceDE w:val="0"/>
        <w:autoSpaceDN w:val="0"/>
        <w:adjustRightInd w:val="0"/>
        <w:spacing w:after="0" w:line="240" w:lineRule="auto"/>
        <w:jc w:val="both"/>
        <w:rPr>
          <w:rFonts w:ascii="Times New Roman" w:hAnsi="Times New Roman" w:cs="Times New Roman"/>
          <w:b/>
          <w:sz w:val="28"/>
          <w:szCs w:val="28"/>
        </w:rPr>
      </w:pPr>
      <w:r>
        <w:rPr>
          <w:rFonts w:ascii="Courier" w:hAnsi="Courier" w:cs="Courier"/>
          <w:sz w:val="24"/>
          <w:szCs w:val="24"/>
        </w:rPr>
        <w:br/>
      </w:r>
      <w:r w:rsidRPr="005B67E8">
        <w:rPr>
          <w:rFonts w:ascii="Times New Roman" w:hAnsi="Times New Roman" w:cs="Times New Roman"/>
          <w:b/>
          <w:sz w:val="28"/>
          <w:szCs w:val="28"/>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0C66EF" w:rsidRPr="005B67E8" w:rsidRDefault="000C66EF"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rsidR="000C66EF" w:rsidRPr="005B67E8" w:rsidRDefault="000C66EF"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Выжигание рисовой соломы может проводиться в безветренную погоду при соблюдении положений пункта 63 настоящих Правил.</w:t>
      </w:r>
    </w:p>
    <w:p w:rsidR="000C66EF" w:rsidRPr="005B67E8" w:rsidRDefault="000C66EF" w:rsidP="005B67E8">
      <w:pPr>
        <w:widowControl w:val="0"/>
        <w:autoSpaceDE w:val="0"/>
        <w:autoSpaceDN w:val="0"/>
        <w:adjustRightInd w:val="0"/>
        <w:spacing w:after="0" w:line="240" w:lineRule="auto"/>
        <w:jc w:val="both"/>
        <w:rPr>
          <w:rFonts w:ascii="Times New Roman" w:hAnsi="Times New Roman" w:cs="Times New Roman"/>
          <w:b/>
          <w:sz w:val="28"/>
          <w:szCs w:val="28"/>
        </w:rPr>
      </w:pPr>
    </w:p>
    <w:p w:rsidR="000C66EF" w:rsidRPr="005B67E8" w:rsidRDefault="000C66EF" w:rsidP="005B67E8">
      <w:pPr>
        <w:widowControl w:val="0"/>
        <w:autoSpaceDE w:val="0"/>
        <w:autoSpaceDN w:val="0"/>
        <w:adjustRightInd w:val="0"/>
        <w:spacing w:after="0" w:line="240" w:lineRule="auto"/>
        <w:jc w:val="both"/>
        <w:rPr>
          <w:rFonts w:ascii="Times New Roman" w:hAnsi="Times New Roman" w:cs="Times New Roman"/>
          <w:b/>
          <w:sz w:val="28"/>
          <w:szCs w:val="28"/>
        </w:rPr>
      </w:pP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участок для выжигания сухой травянистой растительности располагается на расстоянии не менее 50 метров от ближайшего объекта защиты;</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на территории, включающей участок для выжигания сухой травянистой растительности, не введен особый противопожарный режим;</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 xml:space="preserve">Принятие решения о проведении выжигания сухой травянистой растительности и определение лиц, ответственных за выжигание, </w:t>
      </w:r>
      <w:r w:rsidRPr="005B67E8">
        <w:rPr>
          <w:rFonts w:ascii="Times New Roman" w:hAnsi="Times New Roman" w:cs="Times New Roman"/>
          <w:b/>
          <w:sz w:val="28"/>
          <w:szCs w:val="28"/>
        </w:rPr>
        <w:lastRenderedPageBreak/>
        <w:t>осуществляются руководителем организации, осуществляющей деятельность на соответствующей территории.</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325B1E" w:rsidRPr="005B67E8" w:rsidRDefault="00325B1E" w:rsidP="005B67E8">
      <w:pPr>
        <w:widowControl w:val="0"/>
        <w:autoSpaceDE w:val="0"/>
        <w:autoSpaceDN w:val="0"/>
        <w:adjustRightInd w:val="0"/>
        <w:spacing w:after="0" w:line="240" w:lineRule="auto"/>
        <w:jc w:val="both"/>
        <w:rPr>
          <w:rFonts w:ascii="Times New Roman" w:hAnsi="Times New Roman" w:cs="Times New Roman"/>
          <w:b/>
          <w:sz w:val="28"/>
          <w:szCs w:val="28"/>
        </w:rPr>
      </w:pPr>
      <w:r w:rsidRPr="005B67E8">
        <w:rPr>
          <w:rFonts w:ascii="Times New Roman" w:hAnsi="Times New Roman" w:cs="Times New Roman"/>
          <w:b/>
          <w:sz w:val="28"/>
          <w:szCs w:val="28"/>
        </w:rPr>
        <w:b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66B92" w:rsidRPr="005B67E8" w:rsidRDefault="00F66B92" w:rsidP="005B67E8">
      <w:pPr>
        <w:widowControl w:val="0"/>
        <w:autoSpaceDE w:val="0"/>
        <w:autoSpaceDN w:val="0"/>
        <w:adjustRightInd w:val="0"/>
        <w:spacing w:after="0" w:line="240" w:lineRule="auto"/>
        <w:jc w:val="both"/>
        <w:rPr>
          <w:rFonts w:ascii="Times New Roman" w:hAnsi="Times New Roman" w:cs="Times New Roman"/>
          <w:b/>
          <w:sz w:val="28"/>
          <w:szCs w:val="28"/>
        </w:rPr>
      </w:pPr>
    </w:p>
    <w:p w:rsidR="00F66B92" w:rsidRPr="005B67E8" w:rsidRDefault="00F66B92" w:rsidP="005B67E8">
      <w:pPr>
        <w:widowControl w:val="0"/>
        <w:autoSpaceDE w:val="0"/>
        <w:autoSpaceDN w:val="0"/>
        <w:adjustRightInd w:val="0"/>
        <w:spacing w:after="0" w:line="240" w:lineRule="auto"/>
        <w:jc w:val="both"/>
        <w:rPr>
          <w:rFonts w:ascii="Times New Roman" w:hAnsi="Times New Roman" w:cs="Times New Roman"/>
          <w:sz w:val="28"/>
          <w:szCs w:val="28"/>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5B67E8" w:rsidRDefault="005B67E8" w:rsidP="00F66B92">
      <w:pPr>
        <w:pStyle w:val="a3"/>
        <w:jc w:val="right"/>
        <w:rPr>
          <w:rFonts w:ascii="Times New Roman" w:hAnsi="Times New Roman" w:cs="Times New Roman"/>
        </w:rPr>
      </w:pPr>
    </w:p>
    <w:p w:rsidR="00F66B92" w:rsidRPr="005B67E8" w:rsidRDefault="00F66B92" w:rsidP="00F66B92">
      <w:pPr>
        <w:pStyle w:val="a3"/>
        <w:jc w:val="right"/>
        <w:rPr>
          <w:rFonts w:ascii="Times New Roman" w:hAnsi="Times New Roman" w:cs="Times New Roman"/>
          <w:sz w:val="24"/>
          <w:szCs w:val="24"/>
        </w:rPr>
      </w:pPr>
      <w:r w:rsidRPr="00F0301C">
        <w:rPr>
          <w:rFonts w:ascii="Times New Roman" w:hAnsi="Times New Roman" w:cs="Times New Roman"/>
        </w:rPr>
        <w:lastRenderedPageBreak/>
        <w:br/>
      </w:r>
      <w:r w:rsidRPr="005B67E8">
        <w:rPr>
          <w:rFonts w:ascii="Times New Roman" w:hAnsi="Times New Roman" w:cs="Times New Roman"/>
          <w:sz w:val="24"/>
          <w:szCs w:val="24"/>
        </w:rPr>
        <w:t>Приложение N 4</w:t>
      </w:r>
      <w:r w:rsidRPr="005B67E8">
        <w:rPr>
          <w:rFonts w:ascii="Times New Roman" w:hAnsi="Times New Roman" w:cs="Times New Roman"/>
          <w:sz w:val="24"/>
          <w:szCs w:val="24"/>
        </w:rPr>
        <w:br/>
        <w:t>к Правилам противопожарного</w:t>
      </w:r>
      <w:r w:rsidRPr="005B67E8">
        <w:rPr>
          <w:rFonts w:ascii="Times New Roman" w:hAnsi="Times New Roman" w:cs="Times New Roman"/>
          <w:sz w:val="24"/>
          <w:szCs w:val="24"/>
        </w:rPr>
        <w:br/>
        <w:t>режима в Российской Федерации</w:t>
      </w:r>
    </w:p>
    <w:p w:rsidR="00F66B92" w:rsidRPr="00F0301C" w:rsidRDefault="00F66B92" w:rsidP="00F66B92">
      <w:pPr>
        <w:pStyle w:val="a3"/>
        <w:jc w:val="right"/>
        <w:rPr>
          <w:rFonts w:ascii="Times New Roman" w:hAnsi="Times New Roman" w:cs="Times New Roman"/>
        </w:rPr>
      </w:pPr>
    </w:p>
    <w:p w:rsidR="00F66B92" w:rsidRPr="005B67E8" w:rsidRDefault="00F66B92" w:rsidP="005B67E8">
      <w:pPr>
        <w:pStyle w:val="a3"/>
        <w:jc w:val="center"/>
        <w:rPr>
          <w:rFonts w:ascii="Times New Roman" w:hAnsi="Times New Roman" w:cs="Times New Roman"/>
          <w:b/>
          <w:sz w:val="28"/>
          <w:szCs w:val="28"/>
        </w:rPr>
      </w:pPr>
      <w:r w:rsidRPr="005B67E8">
        <w:rPr>
          <w:rFonts w:ascii="Times New Roman" w:hAnsi="Times New Roman" w:cs="Times New Roman"/>
          <w:sz w:val="28"/>
          <w:szCs w:val="28"/>
        </w:rPr>
        <w:br/>
      </w:r>
      <w:r w:rsidRPr="005B67E8">
        <w:rPr>
          <w:rFonts w:ascii="Times New Roman" w:hAnsi="Times New Roman" w:cs="Times New Roman"/>
          <w:b/>
          <w:sz w:val="28"/>
          <w:szCs w:val="28"/>
        </w:rPr>
        <w:t>ПОРЯДОК</w:t>
      </w:r>
      <w:r w:rsidRPr="005B67E8">
        <w:rPr>
          <w:rFonts w:ascii="Times New Roman" w:hAnsi="Times New Roman" w:cs="Times New Roman"/>
          <w:b/>
          <w:sz w:val="28"/>
          <w:szCs w:val="28"/>
        </w:rPr>
        <w:br/>
        <w:t>ИСПОЛЬЗОВАНИЯ</w:t>
      </w:r>
      <w:r w:rsidR="005B67E8">
        <w:rPr>
          <w:rFonts w:ascii="Times New Roman" w:hAnsi="Times New Roman" w:cs="Times New Roman"/>
          <w:b/>
          <w:sz w:val="28"/>
          <w:szCs w:val="28"/>
        </w:rPr>
        <w:t xml:space="preserve"> </w:t>
      </w:r>
      <w:r w:rsidRPr="005B67E8">
        <w:rPr>
          <w:rFonts w:ascii="Times New Roman" w:hAnsi="Times New Roman" w:cs="Times New Roman"/>
          <w:b/>
          <w:sz w:val="28"/>
          <w:szCs w:val="28"/>
        </w:rPr>
        <w:t xml:space="preserve"> ОТКРЫТОГО</w:t>
      </w:r>
      <w:r w:rsidR="005B67E8">
        <w:rPr>
          <w:rFonts w:ascii="Times New Roman" w:hAnsi="Times New Roman" w:cs="Times New Roman"/>
          <w:b/>
          <w:sz w:val="28"/>
          <w:szCs w:val="28"/>
        </w:rPr>
        <w:t xml:space="preserve"> </w:t>
      </w:r>
      <w:r w:rsidRPr="005B67E8">
        <w:rPr>
          <w:rFonts w:ascii="Times New Roman" w:hAnsi="Times New Roman" w:cs="Times New Roman"/>
          <w:b/>
          <w:sz w:val="28"/>
          <w:szCs w:val="28"/>
        </w:rPr>
        <w:t xml:space="preserve"> ОГНЯ</w:t>
      </w:r>
      <w:r w:rsidR="005B67E8" w:rsidRPr="005B67E8">
        <w:rPr>
          <w:rFonts w:ascii="Times New Roman" w:hAnsi="Times New Roman" w:cs="Times New Roman"/>
          <w:b/>
          <w:sz w:val="28"/>
          <w:szCs w:val="28"/>
        </w:rPr>
        <w:t xml:space="preserve"> И РАЗВЕДЕНИЯ КОСТРОВ НА ЗЕМЛЯХ </w:t>
      </w:r>
      <w:r w:rsidRPr="005B67E8">
        <w:rPr>
          <w:rFonts w:ascii="Times New Roman" w:hAnsi="Times New Roman" w:cs="Times New Roman"/>
          <w:b/>
          <w:sz w:val="28"/>
          <w:szCs w:val="28"/>
        </w:rPr>
        <w:t>СЕЛЬСКОХОЗЯЙСТВЕННОГО НАЗ</w:t>
      </w:r>
      <w:r w:rsidR="005B67E8" w:rsidRPr="005B67E8">
        <w:rPr>
          <w:rFonts w:ascii="Times New Roman" w:hAnsi="Times New Roman" w:cs="Times New Roman"/>
          <w:b/>
          <w:sz w:val="28"/>
          <w:szCs w:val="28"/>
        </w:rPr>
        <w:t xml:space="preserve">НАЧЕНИЯ, ЗЕМЛЯХ ЗАПАСА И ЗЕМЛЯХ </w:t>
      </w:r>
      <w:r w:rsidRPr="005B67E8">
        <w:rPr>
          <w:rFonts w:ascii="Times New Roman" w:hAnsi="Times New Roman" w:cs="Times New Roman"/>
          <w:b/>
          <w:sz w:val="28"/>
          <w:szCs w:val="28"/>
        </w:rPr>
        <w:t>НАСЕЛЕННЫХ ПУНКТОВ</w:t>
      </w:r>
    </w:p>
    <w:p w:rsidR="00F66B92" w:rsidRPr="005B67E8" w:rsidRDefault="00F66B92" w:rsidP="005B67E8">
      <w:pPr>
        <w:pStyle w:val="a3"/>
        <w:jc w:val="center"/>
        <w:rPr>
          <w:rFonts w:ascii="Times New Roman" w:hAnsi="Times New Roman" w:cs="Times New Roman"/>
          <w:sz w:val="28"/>
          <w:szCs w:val="28"/>
        </w:rPr>
      </w:pP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2. Использование открытого огня должно осуществляться в специально оборудованных местах при выполнении следующих требований:</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 xml:space="preserve">г) лицо, использующее открытый огонь, должно быть обеспечено первичными средствами пожаротушения для локализации и </w:t>
      </w:r>
      <w:r w:rsidRPr="005B67E8">
        <w:rPr>
          <w:rFonts w:ascii="Times New Roman" w:hAnsi="Times New Roman" w:cs="Times New Roman"/>
          <w:b/>
          <w:sz w:val="28"/>
          <w:szCs w:val="28"/>
        </w:rPr>
        <w:lastRenderedPageBreak/>
        <w:t>ликвидации горения, а также мобильным средством связи для вызова подразделения пожарной охраны.</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sz w:val="28"/>
          <w:szCs w:val="28"/>
        </w:rPr>
        <w:br/>
      </w:r>
      <w:r w:rsidRPr="005B67E8">
        <w:rPr>
          <w:rFonts w:ascii="Times New Roman" w:hAnsi="Times New Roman" w:cs="Times New Roman"/>
          <w:b/>
          <w:sz w:val="28"/>
          <w:szCs w:val="2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lastRenderedPageBreak/>
        <w:br/>
        <w:t>9. Использование открытого огня запрещается: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sz w:val="28"/>
          <w:szCs w:val="28"/>
        </w:rPr>
        <w:br/>
      </w:r>
      <w:r w:rsidRPr="005B67E8">
        <w:rPr>
          <w:rFonts w:ascii="Times New Roman" w:hAnsi="Times New Roman" w:cs="Times New Roman"/>
          <w:b/>
          <w:sz w:val="28"/>
          <w:szCs w:val="28"/>
        </w:rPr>
        <w:t>на торфяных почвах;</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при установлении на соответствующей территории особого противопожарного режима;</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под кронами деревьев хвойных пород;</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при скорости ветра, превышающей значение 10 метров в секунду.</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10. В процессе использования открытого огня запрещается: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оставлять место очага горения без присмотра до полного прекращения горения (тления);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располагать легковоспламеняющиеся и горючие жидкости, а также горючие материалы вблизи очага горения.</w:t>
      </w:r>
    </w:p>
    <w:p w:rsidR="00F66B92" w:rsidRPr="005B67E8" w:rsidRDefault="00F66B92" w:rsidP="005B67E8">
      <w:pPr>
        <w:pStyle w:val="a3"/>
        <w:jc w:val="both"/>
        <w:rPr>
          <w:rFonts w:ascii="Times New Roman" w:hAnsi="Times New Roman" w:cs="Times New Roman"/>
          <w:b/>
          <w:sz w:val="28"/>
          <w:szCs w:val="28"/>
        </w:rPr>
      </w:pPr>
      <w:r w:rsidRPr="005B67E8">
        <w:rPr>
          <w:rFonts w:ascii="Times New Roman" w:hAnsi="Times New Roman" w:cs="Times New Roman"/>
          <w:b/>
          <w:sz w:val="28"/>
          <w:szCs w:val="28"/>
        </w:rPr>
        <w:b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472451" w:rsidRPr="005B67E8" w:rsidRDefault="00F66B92" w:rsidP="005B67E8">
      <w:pPr>
        <w:pStyle w:val="a3"/>
        <w:jc w:val="both"/>
        <w:rPr>
          <w:rFonts w:ascii="Times New Roman" w:hAnsi="Times New Roman" w:cs="Times New Roman"/>
          <w:sz w:val="28"/>
          <w:szCs w:val="28"/>
        </w:rPr>
      </w:pPr>
      <w:r w:rsidRPr="005B67E8">
        <w:rPr>
          <w:rFonts w:ascii="Times New Roman" w:hAnsi="Times New Roman" w:cs="Times New Roman"/>
          <w:sz w:val="28"/>
          <w:szCs w:val="28"/>
        </w:rPr>
        <w:br/>
      </w:r>
    </w:p>
    <w:sectPr w:rsidR="00472451" w:rsidRPr="005B67E8" w:rsidSect="00B575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5CA" w:rsidRDefault="00E405CA" w:rsidP="005B67E8">
      <w:pPr>
        <w:spacing w:after="0" w:line="240" w:lineRule="auto"/>
      </w:pPr>
      <w:r>
        <w:separator/>
      </w:r>
    </w:p>
  </w:endnote>
  <w:endnote w:type="continuationSeparator" w:id="1">
    <w:p w:rsidR="00E405CA" w:rsidRDefault="00E405CA" w:rsidP="005B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5CA" w:rsidRDefault="00E405CA" w:rsidP="005B67E8">
      <w:pPr>
        <w:spacing w:after="0" w:line="240" w:lineRule="auto"/>
      </w:pPr>
      <w:r>
        <w:separator/>
      </w:r>
    </w:p>
  </w:footnote>
  <w:footnote w:type="continuationSeparator" w:id="1">
    <w:p w:rsidR="00E405CA" w:rsidRDefault="00E405CA" w:rsidP="005B67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5B1E"/>
    <w:rsid w:val="000C66EF"/>
    <w:rsid w:val="00325B1E"/>
    <w:rsid w:val="00441C92"/>
    <w:rsid w:val="00472451"/>
    <w:rsid w:val="005B67E8"/>
    <w:rsid w:val="008B6C9B"/>
    <w:rsid w:val="00B575BD"/>
    <w:rsid w:val="00E405CA"/>
    <w:rsid w:val="00F6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B92"/>
    <w:pPr>
      <w:spacing w:after="0" w:line="240" w:lineRule="auto"/>
    </w:pPr>
  </w:style>
  <w:style w:type="paragraph" w:styleId="a4">
    <w:name w:val="header"/>
    <w:basedOn w:val="a"/>
    <w:link w:val="a5"/>
    <w:uiPriority w:val="99"/>
    <w:semiHidden/>
    <w:unhideWhenUsed/>
    <w:rsid w:val="005B67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67E8"/>
  </w:style>
  <w:style w:type="paragraph" w:styleId="a6">
    <w:name w:val="footer"/>
    <w:basedOn w:val="a"/>
    <w:link w:val="a7"/>
    <w:uiPriority w:val="99"/>
    <w:semiHidden/>
    <w:unhideWhenUsed/>
    <w:rsid w:val="005B67E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67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2022-04-15T06:43:00Z</cp:lastPrinted>
  <dcterms:created xsi:type="dcterms:W3CDTF">2022-04-15T06:26:00Z</dcterms:created>
  <dcterms:modified xsi:type="dcterms:W3CDTF">2022-04-15T06:45:00Z</dcterms:modified>
</cp:coreProperties>
</file>